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2C" w:rsidRPr="005820D2" w:rsidRDefault="005820D2" w:rsidP="005820D2">
      <w:pPr>
        <w:autoSpaceDE w:val="0"/>
        <w:autoSpaceDN w:val="0"/>
        <w:adjustRightInd w:val="0"/>
        <w:rPr>
          <w:rFonts w:ascii="Arial" w:hAnsi="Arial" w:cs="Arial"/>
          <w:lang w:val="en-GB" w:eastAsia="en-GB"/>
        </w:rPr>
      </w:pPr>
      <w:r w:rsidRPr="005820D2">
        <w:rPr>
          <w:rFonts w:ascii="Arial" w:hAnsi="Arial" w:cs="Arial"/>
          <w:b/>
          <w:bCs/>
          <w:lang w:val="en-GB" w:eastAsia="en-GB"/>
        </w:rPr>
        <w:t>The GRUAN Implementation Plan and contributions to the GCOS Implementation Plan</w:t>
      </w:r>
    </w:p>
    <w:p w:rsidR="00DA272C" w:rsidRPr="005820D2" w:rsidRDefault="00DA272C" w:rsidP="005820D2">
      <w:pPr>
        <w:autoSpaceDE w:val="0"/>
        <w:autoSpaceDN w:val="0"/>
        <w:adjustRightInd w:val="0"/>
        <w:spacing w:before="17" w:line="220" w:lineRule="exact"/>
        <w:rPr>
          <w:rFonts w:ascii="Arial" w:hAnsi="Arial" w:cs="Arial"/>
          <w:lang w:val="en-GB" w:eastAsia="en-GB"/>
        </w:rPr>
      </w:pPr>
    </w:p>
    <w:p w:rsidR="00DA272C" w:rsidRPr="005820D2" w:rsidRDefault="005820D2" w:rsidP="005820D2">
      <w:pPr>
        <w:autoSpaceDE w:val="0"/>
        <w:autoSpaceDN w:val="0"/>
        <w:adjustRightInd w:val="0"/>
        <w:spacing w:line="293" w:lineRule="exact"/>
        <w:rPr>
          <w:rFonts w:ascii="Arial" w:hAnsi="Arial" w:cs="Arial"/>
          <w:lang w:val="en-GB" w:eastAsia="en-GB"/>
        </w:rPr>
      </w:pPr>
      <w:r w:rsidRPr="005820D2">
        <w:rPr>
          <w:rFonts w:ascii="Arial" w:hAnsi="Arial" w:cs="Arial"/>
          <w:b/>
          <w:bCs/>
          <w:spacing w:val="-1"/>
          <w:position w:val="-2"/>
          <w:lang w:val="en-GB" w:eastAsia="en-GB"/>
        </w:rPr>
        <w:t>G</w:t>
      </w:r>
      <w:r w:rsidR="00DA272C" w:rsidRPr="005820D2">
        <w:rPr>
          <w:rFonts w:ascii="Arial" w:hAnsi="Arial" w:cs="Arial"/>
          <w:b/>
          <w:bCs/>
          <w:position w:val="-2"/>
          <w:lang w:val="en-GB" w:eastAsia="en-GB"/>
        </w:rPr>
        <w:t>.</w:t>
      </w:r>
      <w:r w:rsidRPr="005820D2">
        <w:rPr>
          <w:rFonts w:ascii="Arial" w:hAnsi="Arial" w:cs="Arial"/>
          <w:b/>
          <w:bCs/>
          <w:position w:val="-2"/>
          <w:lang w:val="en-GB" w:eastAsia="en-GB"/>
        </w:rPr>
        <w:t>E.</w:t>
      </w:r>
      <w:r w:rsidR="00DA272C" w:rsidRPr="005820D2">
        <w:rPr>
          <w:rFonts w:ascii="Arial" w:hAnsi="Arial" w:cs="Arial"/>
          <w:b/>
          <w:bCs/>
          <w:spacing w:val="4"/>
          <w:position w:val="-2"/>
          <w:lang w:val="en-GB" w:eastAsia="en-GB"/>
        </w:rPr>
        <w:t xml:space="preserve"> </w:t>
      </w:r>
      <w:r w:rsidRPr="005820D2">
        <w:rPr>
          <w:rFonts w:ascii="Arial" w:hAnsi="Arial" w:cs="Arial"/>
          <w:b/>
          <w:bCs/>
          <w:spacing w:val="4"/>
          <w:position w:val="-2"/>
          <w:lang w:val="en-GB" w:eastAsia="en-GB"/>
        </w:rPr>
        <w:t>Bodeker</w:t>
      </w:r>
      <w:r w:rsidR="00AB7707" w:rsidRPr="00AB7707">
        <w:rPr>
          <w:rFonts w:ascii="Arial" w:hAnsi="Arial" w:cs="Arial"/>
          <w:b/>
          <w:bCs/>
          <w:spacing w:val="4"/>
          <w:position w:val="-2"/>
          <w:vertAlign w:val="superscript"/>
          <w:lang w:val="en-GB" w:eastAsia="en-GB"/>
        </w:rPr>
        <w:t>1</w:t>
      </w:r>
      <w:r w:rsidR="00DA272C" w:rsidRPr="005820D2">
        <w:rPr>
          <w:rFonts w:ascii="Arial" w:hAnsi="Arial" w:cs="Arial"/>
          <w:b/>
          <w:bCs/>
          <w:position w:val="-2"/>
          <w:lang w:val="en-GB" w:eastAsia="en-GB"/>
        </w:rPr>
        <w:t>,</w:t>
      </w:r>
      <w:r w:rsidR="00DA272C" w:rsidRPr="005820D2">
        <w:rPr>
          <w:rFonts w:ascii="Arial" w:hAnsi="Arial" w:cs="Arial"/>
          <w:b/>
          <w:bCs/>
          <w:spacing w:val="9"/>
          <w:position w:val="-2"/>
          <w:lang w:val="en-GB" w:eastAsia="en-GB"/>
        </w:rPr>
        <w:t xml:space="preserve"> </w:t>
      </w:r>
      <w:r w:rsidRPr="005820D2">
        <w:rPr>
          <w:rFonts w:ascii="Arial" w:hAnsi="Arial" w:cs="Arial"/>
          <w:b/>
          <w:bCs/>
          <w:spacing w:val="9"/>
          <w:position w:val="-2"/>
          <w:lang w:val="en-GB" w:eastAsia="en-GB"/>
        </w:rPr>
        <w:t xml:space="preserve">P. </w:t>
      </w:r>
      <w:r w:rsidRPr="005820D2">
        <w:rPr>
          <w:rFonts w:ascii="Arial" w:hAnsi="Arial" w:cs="Arial"/>
          <w:b/>
          <w:bCs/>
          <w:spacing w:val="4"/>
          <w:position w:val="-2"/>
          <w:lang w:val="en-GB" w:eastAsia="en-GB"/>
        </w:rPr>
        <w:t>Thorne</w:t>
      </w:r>
      <w:r w:rsidR="00AB7707" w:rsidRPr="00AB7707">
        <w:rPr>
          <w:rFonts w:ascii="Arial" w:hAnsi="Arial" w:cs="Arial"/>
          <w:b/>
          <w:bCs/>
          <w:spacing w:val="4"/>
          <w:position w:val="-2"/>
          <w:vertAlign w:val="superscript"/>
          <w:lang w:val="en-GB" w:eastAsia="en-GB"/>
        </w:rPr>
        <w:t>2</w:t>
      </w:r>
      <w:r w:rsidR="00DA272C" w:rsidRPr="005820D2">
        <w:rPr>
          <w:rFonts w:ascii="Arial" w:hAnsi="Arial" w:cs="Arial"/>
          <w:b/>
          <w:bCs/>
          <w:position w:val="-2"/>
          <w:lang w:val="en-GB" w:eastAsia="en-GB"/>
        </w:rPr>
        <w:t>,</w:t>
      </w:r>
      <w:r w:rsidR="00DA272C" w:rsidRPr="005820D2">
        <w:rPr>
          <w:rFonts w:ascii="Arial" w:hAnsi="Arial" w:cs="Arial"/>
          <w:b/>
          <w:bCs/>
          <w:spacing w:val="16"/>
          <w:position w:val="-2"/>
          <w:lang w:val="en-GB" w:eastAsia="en-GB"/>
        </w:rPr>
        <w:t xml:space="preserve"> </w:t>
      </w:r>
      <w:r w:rsidRPr="005820D2">
        <w:rPr>
          <w:rFonts w:ascii="Arial" w:hAnsi="Arial" w:cs="Arial"/>
          <w:b/>
          <w:bCs/>
          <w:spacing w:val="16"/>
          <w:position w:val="-2"/>
          <w:lang w:val="en-GB" w:eastAsia="en-GB"/>
        </w:rPr>
        <w:t>R</w:t>
      </w:r>
      <w:r w:rsidR="00DA272C" w:rsidRPr="005820D2">
        <w:rPr>
          <w:rFonts w:ascii="Arial" w:hAnsi="Arial" w:cs="Arial"/>
          <w:b/>
          <w:bCs/>
          <w:position w:val="-2"/>
          <w:lang w:val="en-GB" w:eastAsia="en-GB"/>
        </w:rPr>
        <w:t>.</w:t>
      </w:r>
      <w:r w:rsidR="00DA272C" w:rsidRPr="005820D2">
        <w:rPr>
          <w:rFonts w:ascii="Arial" w:hAnsi="Arial" w:cs="Arial"/>
          <w:b/>
          <w:bCs/>
          <w:spacing w:val="3"/>
          <w:position w:val="-2"/>
          <w:lang w:val="en-GB" w:eastAsia="en-GB"/>
        </w:rPr>
        <w:t xml:space="preserve"> </w:t>
      </w:r>
      <w:r w:rsidRPr="005820D2">
        <w:rPr>
          <w:rFonts w:ascii="Arial" w:hAnsi="Arial" w:cs="Arial"/>
          <w:b/>
          <w:bCs/>
          <w:spacing w:val="3"/>
          <w:position w:val="-2"/>
          <w:lang w:val="en-GB" w:eastAsia="en-GB"/>
        </w:rPr>
        <w:t>Dirksen</w:t>
      </w:r>
      <w:r w:rsidR="00AB7707" w:rsidRPr="00AB7707">
        <w:rPr>
          <w:rFonts w:ascii="Arial" w:hAnsi="Arial" w:cs="Arial"/>
          <w:b/>
          <w:bCs/>
          <w:spacing w:val="3"/>
          <w:position w:val="-2"/>
          <w:vertAlign w:val="superscript"/>
          <w:lang w:val="en-GB" w:eastAsia="en-GB"/>
        </w:rPr>
        <w:t>3</w:t>
      </w:r>
    </w:p>
    <w:p w:rsidR="00DA272C" w:rsidRPr="00AB7707" w:rsidRDefault="00AB7707" w:rsidP="005820D2">
      <w:pPr>
        <w:autoSpaceDE w:val="0"/>
        <w:autoSpaceDN w:val="0"/>
        <w:adjustRightInd w:val="0"/>
        <w:spacing w:line="269" w:lineRule="exact"/>
        <w:rPr>
          <w:rFonts w:ascii="Arial" w:hAnsi="Arial" w:cs="Arial"/>
          <w:sz w:val="20"/>
          <w:szCs w:val="20"/>
          <w:lang w:val="en-GB" w:eastAsia="en-GB"/>
        </w:rPr>
      </w:pPr>
      <w:r w:rsidRPr="00AB7707">
        <w:rPr>
          <w:rFonts w:ascii="Arial" w:hAnsi="Arial" w:cs="Arial"/>
          <w:i/>
          <w:iCs/>
          <w:position w:val="-1"/>
          <w:sz w:val="20"/>
          <w:szCs w:val="20"/>
          <w:vertAlign w:val="superscript"/>
          <w:lang w:val="en-GB" w:eastAsia="en-GB"/>
        </w:rPr>
        <w:t>1</w:t>
      </w:r>
      <w:r w:rsidR="005820D2" w:rsidRPr="00AB7707">
        <w:rPr>
          <w:rFonts w:ascii="Arial" w:hAnsi="Arial" w:cs="Arial"/>
          <w:i/>
          <w:iCs/>
          <w:position w:val="-1"/>
          <w:sz w:val="20"/>
          <w:szCs w:val="20"/>
          <w:lang w:val="en-GB" w:eastAsia="en-GB"/>
        </w:rPr>
        <w:t>GRUAN co-chair, Bodeker Scientific, Alexandra, New Zealand</w:t>
      </w:r>
    </w:p>
    <w:p w:rsidR="00DA272C" w:rsidRPr="00AB7707" w:rsidRDefault="00AB7707" w:rsidP="005820D2">
      <w:pPr>
        <w:autoSpaceDE w:val="0"/>
        <w:autoSpaceDN w:val="0"/>
        <w:adjustRightInd w:val="0"/>
        <w:spacing w:line="274" w:lineRule="exact"/>
        <w:rPr>
          <w:rFonts w:ascii="Arial" w:hAnsi="Arial" w:cs="Arial"/>
          <w:i/>
          <w:iCs/>
          <w:position w:val="-1"/>
          <w:sz w:val="20"/>
          <w:szCs w:val="20"/>
          <w:lang w:val="en-GB" w:eastAsia="en-GB"/>
        </w:rPr>
      </w:pPr>
      <w:r w:rsidRPr="00AB7707">
        <w:rPr>
          <w:rFonts w:ascii="Arial" w:hAnsi="Arial" w:cs="Arial"/>
          <w:i/>
          <w:iCs/>
          <w:position w:val="-1"/>
          <w:sz w:val="20"/>
          <w:szCs w:val="20"/>
          <w:vertAlign w:val="superscript"/>
          <w:lang w:val="en-GB" w:eastAsia="en-GB"/>
        </w:rPr>
        <w:t>2</w:t>
      </w:r>
      <w:r w:rsidR="005820D2" w:rsidRPr="00AB7707">
        <w:rPr>
          <w:rFonts w:ascii="Arial" w:hAnsi="Arial" w:cs="Arial"/>
          <w:i/>
          <w:iCs/>
          <w:position w:val="-1"/>
          <w:sz w:val="20"/>
          <w:szCs w:val="20"/>
          <w:lang w:val="en-GB" w:eastAsia="en-GB"/>
        </w:rPr>
        <w:t xml:space="preserve">GRUAN co-chair, </w:t>
      </w:r>
      <w:proofErr w:type="spellStart"/>
      <w:r w:rsidR="005820D2" w:rsidRPr="00AB7707">
        <w:rPr>
          <w:rFonts w:ascii="Arial" w:hAnsi="Arial" w:cs="Arial"/>
          <w:i/>
          <w:iCs/>
          <w:position w:val="-1"/>
          <w:sz w:val="20"/>
          <w:szCs w:val="20"/>
          <w:lang w:val="en-GB" w:eastAsia="en-GB"/>
        </w:rPr>
        <w:t>Maynooth</w:t>
      </w:r>
      <w:proofErr w:type="spellEnd"/>
      <w:r w:rsidR="005820D2" w:rsidRPr="00AB7707">
        <w:rPr>
          <w:rFonts w:ascii="Arial" w:hAnsi="Arial" w:cs="Arial"/>
          <w:i/>
          <w:iCs/>
          <w:position w:val="-1"/>
          <w:sz w:val="20"/>
          <w:szCs w:val="20"/>
          <w:lang w:val="en-GB" w:eastAsia="en-GB"/>
        </w:rPr>
        <w:t xml:space="preserve"> University, Department of Geography,</w:t>
      </w:r>
      <w:r w:rsidRPr="00AB7707">
        <w:rPr>
          <w:rFonts w:ascii="Arial" w:hAnsi="Arial" w:cs="Arial"/>
          <w:i/>
          <w:iCs/>
          <w:position w:val="-1"/>
          <w:sz w:val="20"/>
          <w:szCs w:val="20"/>
          <w:lang w:val="en-GB" w:eastAsia="en-GB"/>
        </w:rPr>
        <w:t xml:space="preserve"> </w:t>
      </w:r>
      <w:proofErr w:type="spellStart"/>
      <w:r w:rsidRPr="00AB7707">
        <w:rPr>
          <w:rFonts w:ascii="Arial" w:hAnsi="Arial" w:cs="Arial"/>
          <w:i/>
          <w:iCs/>
          <w:position w:val="-1"/>
          <w:sz w:val="20"/>
          <w:szCs w:val="20"/>
          <w:lang w:val="en-GB" w:eastAsia="en-GB"/>
        </w:rPr>
        <w:t>Maynooth</w:t>
      </w:r>
      <w:proofErr w:type="spellEnd"/>
      <w:r w:rsidRPr="00AB7707">
        <w:rPr>
          <w:rFonts w:ascii="Arial" w:hAnsi="Arial" w:cs="Arial"/>
          <w:i/>
          <w:iCs/>
          <w:position w:val="-1"/>
          <w:sz w:val="20"/>
          <w:szCs w:val="20"/>
          <w:lang w:val="en-GB" w:eastAsia="en-GB"/>
        </w:rPr>
        <w:t xml:space="preserve">, </w:t>
      </w:r>
      <w:r w:rsidR="005820D2" w:rsidRPr="00AB7707">
        <w:rPr>
          <w:rFonts w:ascii="Arial" w:hAnsi="Arial" w:cs="Arial"/>
          <w:i/>
          <w:iCs/>
          <w:position w:val="-1"/>
          <w:sz w:val="20"/>
          <w:szCs w:val="20"/>
          <w:lang w:val="en-GB" w:eastAsia="en-GB"/>
        </w:rPr>
        <w:t>Ireland</w:t>
      </w:r>
    </w:p>
    <w:p w:rsidR="005820D2" w:rsidRPr="00AB7707" w:rsidRDefault="00AB7707" w:rsidP="005820D2">
      <w:pPr>
        <w:autoSpaceDE w:val="0"/>
        <w:autoSpaceDN w:val="0"/>
        <w:adjustRightInd w:val="0"/>
        <w:spacing w:line="274" w:lineRule="exact"/>
        <w:rPr>
          <w:rFonts w:ascii="Arial" w:hAnsi="Arial" w:cs="Arial"/>
          <w:i/>
          <w:iCs/>
          <w:position w:val="-1"/>
          <w:sz w:val="20"/>
          <w:szCs w:val="20"/>
          <w:lang w:val="en-GB" w:eastAsia="en-GB"/>
        </w:rPr>
      </w:pPr>
      <w:r w:rsidRPr="00AB7707">
        <w:rPr>
          <w:rFonts w:ascii="Arial" w:hAnsi="Arial" w:cs="Arial"/>
          <w:i/>
          <w:iCs/>
          <w:position w:val="-1"/>
          <w:sz w:val="20"/>
          <w:szCs w:val="20"/>
          <w:vertAlign w:val="superscript"/>
          <w:lang w:val="en-GB" w:eastAsia="en-GB"/>
        </w:rPr>
        <w:t>3</w:t>
      </w:r>
      <w:r w:rsidR="005820D2" w:rsidRPr="00AB7707">
        <w:rPr>
          <w:rFonts w:ascii="Arial" w:hAnsi="Arial" w:cs="Arial"/>
          <w:i/>
          <w:iCs/>
          <w:position w:val="-1"/>
          <w:sz w:val="20"/>
          <w:szCs w:val="20"/>
          <w:lang w:val="en-GB" w:eastAsia="en-GB"/>
        </w:rPr>
        <w:t xml:space="preserve">Head of GRUAN Lead Centre, </w:t>
      </w:r>
      <w:proofErr w:type="spellStart"/>
      <w:r w:rsidR="005820D2" w:rsidRPr="00AB7707">
        <w:rPr>
          <w:rFonts w:ascii="Arial" w:hAnsi="Arial" w:cs="Arial"/>
          <w:i/>
          <w:iCs/>
          <w:position w:val="-1"/>
          <w:sz w:val="20"/>
          <w:szCs w:val="20"/>
          <w:lang w:val="en-GB" w:eastAsia="en-GB"/>
        </w:rPr>
        <w:t>Deutscher</w:t>
      </w:r>
      <w:proofErr w:type="spellEnd"/>
      <w:r w:rsidR="005820D2" w:rsidRPr="00AB7707">
        <w:rPr>
          <w:rFonts w:ascii="Arial" w:hAnsi="Arial" w:cs="Arial"/>
          <w:i/>
          <w:iCs/>
          <w:position w:val="-1"/>
          <w:sz w:val="20"/>
          <w:szCs w:val="20"/>
          <w:lang w:val="en-GB" w:eastAsia="en-GB"/>
        </w:rPr>
        <w:t xml:space="preserve"> </w:t>
      </w:r>
      <w:proofErr w:type="spellStart"/>
      <w:r w:rsidR="005820D2" w:rsidRPr="00AB7707">
        <w:rPr>
          <w:rFonts w:ascii="Arial" w:hAnsi="Arial" w:cs="Arial"/>
          <w:i/>
          <w:iCs/>
          <w:position w:val="-1"/>
          <w:sz w:val="20"/>
          <w:szCs w:val="20"/>
          <w:lang w:val="en-GB" w:eastAsia="en-GB"/>
        </w:rPr>
        <w:t>Wetterdienst</w:t>
      </w:r>
      <w:proofErr w:type="spellEnd"/>
      <w:r w:rsidR="005820D2" w:rsidRPr="00AB7707">
        <w:rPr>
          <w:rFonts w:ascii="Arial" w:hAnsi="Arial" w:cs="Arial"/>
          <w:i/>
          <w:iCs/>
          <w:position w:val="-1"/>
          <w:sz w:val="20"/>
          <w:szCs w:val="20"/>
          <w:lang w:val="en-GB" w:eastAsia="en-GB"/>
        </w:rPr>
        <w:t xml:space="preserve">, </w:t>
      </w:r>
      <w:proofErr w:type="spellStart"/>
      <w:r w:rsidR="005820D2" w:rsidRPr="00AB7707">
        <w:rPr>
          <w:rFonts w:ascii="Arial" w:hAnsi="Arial" w:cs="Arial"/>
          <w:i/>
          <w:iCs/>
          <w:position w:val="-1"/>
          <w:sz w:val="20"/>
          <w:szCs w:val="20"/>
          <w:lang w:val="en-GB" w:eastAsia="en-GB"/>
        </w:rPr>
        <w:t>Lindenberg</w:t>
      </w:r>
      <w:proofErr w:type="spellEnd"/>
      <w:r w:rsidR="005820D2" w:rsidRPr="00AB7707">
        <w:rPr>
          <w:rFonts w:ascii="Arial" w:hAnsi="Arial" w:cs="Arial"/>
          <w:i/>
          <w:iCs/>
          <w:position w:val="-1"/>
          <w:sz w:val="20"/>
          <w:szCs w:val="20"/>
          <w:lang w:val="en-GB" w:eastAsia="en-GB"/>
        </w:rPr>
        <w:t>, Germany</w:t>
      </w:r>
    </w:p>
    <w:p w:rsidR="005820D2" w:rsidRPr="00AB7707" w:rsidRDefault="005820D2" w:rsidP="005820D2">
      <w:pPr>
        <w:autoSpaceDE w:val="0"/>
        <w:autoSpaceDN w:val="0"/>
        <w:adjustRightInd w:val="0"/>
        <w:spacing w:line="274" w:lineRule="exact"/>
        <w:rPr>
          <w:rFonts w:ascii="Arial" w:hAnsi="Arial" w:cs="Arial"/>
          <w:lang w:val="en-GB" w:eastAsia="en-GB"/>
        </w:rPr>
      </w:pPr>
    </w:p>
    <w:p w:rsidR="005820D2" w:rsidRPr="005820D2" w:rsidRDefault="005820D2" w:rsidP="005820D2">
      <w:pPr>
        <w:rPr>
          <w:rFonts w:eastAsia="Times New Roman"/>
          <w:lang w:val="en-NZ" w:eastAsia="en-NZ"/>
        </w:rPr>
      </w:pPr>
      <w:r w:rsidRPr="005820D2">
        <w:rPr>
          <w:rFonts w:ascii="Arial" w:eastAsia="Times New Roman" w:hAnsi="Arial" w:cs="Arial"/>
          <w:color w:val="000000"/>
          <w:lang w:val="en-NZ" w:eastAsia="en-NZ"/>
        </w:rPr>
        <w:t>This presentation will summarize the current GRUAN Implementation Plan (IP), what a</w:t>
      </w:r>
      <w:r w:rsidRPr="005820D2">
        <w:rPr>
          <w:rFonts w:ascii="Arial" w:eastAsia="Times New Roman" w:hAnsi="Arial" w:cs="Arial"/>
          <w:color w:val="000000"/>
          <w:lang w:val="en-NZ" w:eastAsia="en-NZ"/>
        </w:rPr>
        <w:t>s</w:t>
      </w:r>
      <w:r w:rsidRPr="005820D2">
        <w:rPr>
          <w:rFonts w:ascii="Arial" w:eastAsia="Times New Roman" w:hAnsi="Arial" w:cs="Arial"/>
          <w:color w:val="000000"/>
          <w:lang w:val="en-NZ" w:eastAsia="en-NZ"/>
        </w:rPr>
        <w:t xml:space="preserve">pects of that plan are likely </w:t>
      </w:r>
      <w:r w:rsidR="00330E20">
        <w:rPr>
          <w:rFonts w:ascii="Arial" w:eastAsia="Times New Roman" w:hAnsi="Arial" w:cs="Arial"/>
          <w:color w:val="000000"/>
          <w:lang w:val="en-NZ" w:eastAsia="en-NZ"/>
        </w:rPr>
        <w:t xml:space="preserve">to support the GCOS IP, and </w:t>
      </w:r>
      <w:r w:rsidRPr="005820D2">
        <w:rPr>
          <w:rFonts w:ascii="Arial" w:eastAsia="Times New Roman" w:hAnsi="Arial" w:cs="Arial"/>
          <w:color w:val="000000"/>
          <w:lang w:val="en-NZ" w:eastAsia="en-NZ"/>
        </w:rPr>
        <w:t xml:space="preserve">possible processes for ensuring that the GCOS and GRUAN IPs are well aligned. The current GRUAN IP, published as GCOS-165, covers the five year period 2013-2017. The goal of this IP is to take GRUAN through operationalization </w:t>
      </w:r>
      <w:r w:rsidR="00330E20">
        <w:rPr>
          <w:rFonts w:ascii="Arial" w:eastAsia="Times New Roman" w:hAnsi="Arial" w:cs="Arial"/>
          <w:color w:val="000000"/>
          <w:lang w:val="en-NZ" w:eastAsia="en-NZ"/>
        </w:rPr>
        <w:t xml:space="preserve">and expansion </w:t>
      </w:r>
      <w:r w:rsidRPr="005820D2">
        <w:rPr>
          <w:rFonts w:ascii="Arial" w:eastAsia="Times New Roman" w:hAnsi="Arial" w:cs="Arial"/>
          <w:color w:val="000000"/>
          <w:lang w:val="en-NZ" w:eastAsia="en-NZ"/>
        </w:rPr>
        <w:t xml:space="preserve">of the </w:t>
      </w:r>
      <w:bookmarkStart w:id="0" w:name="_GoBack"/>
      <w:bookmarkEnd w:id="0"/>
      <w:r w:rsidRPr="005820D2">
        <w:rPr>
          <w:rFonts w:ascii="Arial" w:eastAsia="Times New Roman" w:hAnsi="Arial" w:cs="Arial"/>
          <w:color w:val="000000"/>
          <w:lang w:val="en-NZ" w:eastAsia="en-NZ"/>
        </w:rPr>
        <w:t>network, certification of measurement programmes at new and existing sites, and expansion of the range of GRUAN data pro</w:t>
      </w:r>
      <w:r w:rsidRPr="005820D2">
        <w:rPr>
          <w:rFonts w:ascii="Arial" w:eastAsia="Times New Roman" w:hAnsi="Arial" w:cs="Arial"/>
          <w:color w:val="000000"/>
          <w:lang w:val="en-NZ" w:eastAsia="en-NZ"/>
        </w:rPr>
        <w:t>d</w:t>
      </w:r>
      <w:r w:rsidRPr="005820D2">
        <w:rPr>
          <w:rFonts w:ascii="Arial" w:eastAsia="Times New Roman" w:hAnsi="Arial" w:cs="Arial"/>
          <w:color w:val="000000"/>
          <w:lang w:val="en-NZ" w:eastAsia="en-NZ"/>
        </w:rPr>
        <w:t>ucts on offer. The work packages comprising are oriented around reference observations, data policy and data dissemination, site considerations and netw</w:t>
      </w:r>
      <w:r w:rsidR="00330E20">
        <w:rPr>
          <w:rFonts w:ascii="Arial" w:eastAsia="Times New Roman" w:hAnsi="Arial" w:cs="Arial"/>
          <w:color w:val="000000"/>
          <w:lang w:val="en-NZ" w:eastAsia="en-NZ"/>
        </w:rPr>
        <w:t>ork composition, sc</w:t>
      </w:r>
      <w:r w:rsidR="00330E20">
        <w:rPr>
          <w:rFonts w:ascii="Arial" w:eastAsia="Times New Roman" w:hAnsi="Arial" w:cs="Arial"/>
          <w:color w:val="000000"/>
          <w:lang w:val="en-NZ" w:eastAsia="en-NZ"/>
        </w:rPr>
        <w:t>i</w:t>
      </w:r>
      <w:r w:rsidR="00330E20">
        <w:rPr>
          <w:rFonts w:ascii="Arial" w:eastAsia="Times New Roman" w:hAnsi="Arial" w:cs="Arial"/>
          <w:color w:val="000000"/>
          <w:lang w:val="en-NZ" w:eastAsia="en-NZ"/>
        </w:rPr>
        <w:t xml:space="preserve">ence, </w:t>
      </w:r>
      <w:r w:rsidRPr="005820D2">
        <w:rPr>
          <w:rFonts w:ascii="Arial" w:eastAsia="Times New Roman" w:hAnsi="Arial" w:cs="Arial"/>
          <w:color w:val="000000"/>
          <w:lang w:val="en-NZ" w:eastAsia="en-NZ"/>
        </w:rPr>
        <w:t>organization, outreach, and establishing data products for other GRUAN priority 2 variables. The GRUAN IP recognizes that sites have varying capabilities, funding mechanisms and affiliations to third party networks and organizations. By the end of the period spanned by the GRUAN IP, if it is successfully implemented, GRUAN shall consist of:</w:t>
      </w:r>
    </w:p>
    <w:p w:rsidR="005820D2" w:rsidRPr="005820D2" w:rsidRDefault="005820D2" w:rsidP="005820D2">
      <w:pPr>
        <w:numPr>
          <w:ilvl w:val="0"/>
          <w:numId w:val="4"/>
        </w:numPr>
        <w:ind w:left="397"/>
        <w:textAlignment w:val="baseline"/>
        <w:rPr>
          <w:rFonts w:ascii="Arial" w:eastAsia="Times New Roman" w:hAnsi="Arial" w:cs="Arial"/>
          <w:color w:val="000000"/>
          <w:lang w:val="en-NZ" w:eastAsia="en-NZ"/>
        </w:rPr>
      </w:pPr>
      <w:r w:rsidRPr="005820D2">
        <w:rPr>
          <w:rFonts w:ascii="Arial" w:eastAsia="Times New Roman" w:hAnsi="Arial" w:cs="Arial"/>
          <w:color w:val="000000"/>
          <w:lang w:val="en-NZ" w:eastAsia="en-NZ"/>
        </w:rPr>
        <w:t xml:space="preserve">A network of 20 to 30 measurement sites each contributing to one or more GRUAN data streams. Beyond 2017, the time horizon for this IP, the network is envisage to further </w:t>
      </w:r>
      <w:proofErr w:type="gramStart"/>
      <w:r w:rsidRPr="005820D2">
        <w:rPr>
          <w:rFonts w:ascii="Arial" w:eastAsia="Times New Roman" w:hAnsi="Arial" w:cs="Arial"/>
          <w:color w:val="000000"/>
          <w:lang w:val="en-NZ" w:eastAsia="en-NZ"/>
        </w:rPr>
        <w:t>expand</w:t>
      </w:r>
      <w:proofErr w:type="gramEnd"/>
      <w:r w:rsidRPr="005820D2">
        <w:rPr>
          <w:rFonts w:ascii="Arial" w:eastAsia="Times New Roman" w:hAnsi="Arial" w:cs="Arial"/>
          <w:color w:val="000000"/>
          <w:lang w:val="en-NZ" w:eastAsia="en-NZ"/>
        </w:rPr>
        <w:t xml:space="preserve"> to meet the longer term goal of 40 contributing sites. </w:t>
      </w:r>
    </w:p>
    <w:p w:rsidR="005820D2" w:rsidRPr="005820D2" w:rsidRDefault="005820D2" w:rsidP="005820D2">
      <w:pPr>
        <w:numPr>
          <w:ilvl w:val="0"/>
          <w:numId w:val="4"/>
        </w:numPr>
        <w:ind w:left="397"/>
        <w:textAlignment w:val="baseline"/>
        <w:rPr>
          <w:rFonts w:ascii="Arial" w:eastAsia="Times New Roman" w:hAnsi="Arial" w:cs="Arial"/>
          <w:color w:val="000000"/>
          <w:lang w:val="en-NZ" w:eastAsia="en-NZ"/>
        </w:rPr>
      </w:pPr>
      <w:r w:rsidRPr="005820D2">
        <w:rPr>
          <w:rFonts w:ascii="Arial" w:eastAsia="Times New Roman" w:hAnsi="Arial" w:cs="Arial"/>
          <w:color w:val="000000"/>
          <w:lang w:val="en-NZ" w:eastAsia="en-NZ"/>
        </w:rPr>
        <w:t>A network serving reference quality measurements of vertical profiles from the su</w:t>
      </w:r>
      <w:r w:rsidRPr="005820D2">
        <w:rPr>
          <w:rFonts w:ascii="Arial" w:eastAsia="Times New Roman" w:hAnsi="Arial" w:cs="Arial"/>
          <w:color w:val="000000"/>
          <w:lang w:val="en-NZ" w:eastAsia="en-NZ"/>
        </w:rPr>
        <w:t>r</w:t>
      </w:r>
      <w:r w:rsidRPr="005820D2">
        <w:rPr>
          <w:rFonts w:ascii="Arial" w:eastAsia="Times New Roman" w:hAnsi="Arial" w:cs="Arial"/>
          <w:color w:val="000000"/>
          <w:lang w:val="en-NZ" w:eastAsia="en-NZ"/>
        </w:rPr>
        <w:t>face through the lower stratosphere (or higher where feasible) of temperature, pre</w:t>
      </w:r>
      <w:r w:rsidRPr="005820D2">
        <w:rPr>
          <w:rFonts w:ascii="Arial" w:eastAsia="Times New Roman" w:hAnsi="Arial" w:cs="Arial"/>
          <w:color w:val="000000"/>
          <w:lang w:val="en-NZ" w:eastAsia="en-NZ"/>
        </w:rPr>
        <w:t>s</w:t>
      </w:r>
      <w:r w:rsidRPr="005820D2">
        <w:rPr>
          <w:rFonts w:ascii="Arial" w:eastAsia="Times New Roman" w:hAnsi="Arial" w:cs="Arial"/>
          <w:color w:val="000000"/>
          <w:lang w:val="en-NZ" w:eastAsia="en-NZ"/>
        </w:rPr>
        <w:t>sure, water vapour, wind speed and direction, and ozone. To the extent possible, these measurements will be made using redundant systems including sondes and groun</w:t>
      </w:r>
      <w:r w:rsidR="00963995">
        <w:rPr>
          <w:rFonts w:ascii="Arial" w:eastAsia="Times New Roman" w:hAnsi="Arial" w:cs="Arial"/>
          <w:color w:val="000000"/>
          <w:lang w:val="en-NZ" w:eastAsia="en-NZ"/>
        </w:rPr>
        <w:t>d-based remote sensing.</w:t>
      </w:r>
    </w:p>
    <w:p w:rsidR="005820D2" w:rsidRPr="005820D2" w:rsidRDefault="005820D2" w:rsidP="005820D2">
      <w:pPr>
        <w:numPr>
          <w:ilvl w:val="0"/>
          <w:numId w:val="4"/>
        </w:numPr>
        <w:ind w:left="397"/>
        <w:textAlignment w:val="baseline"/>
        <w:rPr>
          <w:rFonts w:ascii="Arial" w:eastAsia="Times New Roman" w:hAnsi="Arial" w:cs="Arial"/>
          <w:color w:val="000000"/>
          <w:lang w:val="en-NZ" w:eastAsia="en-NZ"/>
        </w:rPr>
      </w:pPr>
      <w:r w:rsidRPr="005820D2">
        <w:rPr>
          <w:rFonts w:ascii="Arial" w:eastAsia="Times New Roman" w:hAnsi="Arial" w:cs="Arial"/>
          <w:color w:val="000000"/>
          <w:lang w:val="en-NZ" w:eastAsia="en-NZ"/>
        </w:rPr>
        <w:t>A set of sustainable long-term measurements being used by recognized target stak</w:t>
      </w:r>
      <w:r w:rsidRPr="005820D2">
        <w:rPr>
          <w:rFonts w:ascii="Arial" w:eastAsia="Times New Roman" w:hAnsi="Arial" w:cs="Arial"/>
          <w:color w:val="000000"/>
          <w:lang w:val="en-NZ" w:eastAsia="en-NZ"/>
        </w:rPr>
        <w:t>e</w:t>
      </w:r>
      <w:r w:rsidRPr="005820D2">
        <w:rPr>
          <w:rFonts w:ascii="Arial" w:eastAsia="Times New Roman" w:hAnsi="Arial" w:cs="Arial"/>
          <w:color w:val="000000"/>
          <w:lang w:val="en-NZ" w:eastAsia="en-NZ"/>
        </w:rPr>
        <w:t>holders, as demonstrated in the peer reviewed literature.</w:t>
      </w:r>
    </w:p>
    <w:p w:rsidR="005820D2" w:rsidRPr="005820D2" w:rsidRDefault="005820D2" w:rsidP="005820D2">
      <w:pPr>
        <w:numPr>
          <w:ilvl w:val="0"/>
          <w:numId w:val="4"/>
        </w:numPr>
        <w:ind w:left="397"/>
        <w:textAlignment w:val="baseline"/>
        <w:rPr>
          <w:rFonts w:ascii="Arial" w:eastAsia="Times New Roman" w:hAnsi="Arial" w:cs="Arial"/>
          <w:color w:val="000000"/>
          <w:lang w:val="en-NZ" w:eastAsia="en-NZ"/>
        </w:rPr>
      </w:pPr>
      <w:r w:rsidRPr="005820D2">
        <w:rPr>
          <w:rFonts w:ascii="Arial" w:eastAsia="Times New Roman" w:hAnsi="Arial" w:cs="Arial"/>
          <w:color w:val="000000"/>
          <w:lang w:val="en-NZ" w:eastAsia="en-NZ"/>
        </w:rPr>
        <w:t>A network with operational and research functions, embedded within the overarching WIGOS framework</w:t>
      </w:r>
      <w:r w:rsidR="00B2496D">
        <w:rPr>
          <w:rFonts w:ascii="Arial" w:eastAsia="Times New Roman" w:hAnsi="Arial" w:cs="Arial"/>
          <w:color w:val="000000"/>
          <w:lang w:val="en-NZ" w:eastAsia="en-NZ"/>
        </w:rPr>
        <w:t>,</w:t>
      </w:r>
      <w:r w:rsidRPr="005820D2">
        <w:rPr>
          <w:rFonts w:ascii="Arial" w:eastAsia="Times New Roman" w:hAnsi="Arial" w:cs="Arial"/>
          <w:color w:val="000000"/>
          <w:lang w:val="en-NZ" w:eastAsia="en-NZ"/>
        </w:rPr>
        <w:t xml:space="preserve"> and leading to improved capabilities and practices in other broader components of the Global Observing System and its applications.</w:t>
      </w:r>
    </w:p>
    <w:p w:rsidR="005820D2" w:rsidRPr="005820D2" w:rsidRDefault="005820D2" w:rsidP="005820D2">
      <w:pPr>
        <w:spacing w:before="120"/>
        <w:rPr>
          <w:rFonts w:eastAsia="Times New Roman"/>
          <w:lang w:val="en-NZ" w:eastAsia="en-NZ"/>
        </w:rPr>
      </w:pPr>
      <w:r w:rsidRPr="005820D2">
        <w:rPr>
          <w:rFonts w:ascii="Arial" w:eastAsia="Times New Roman" w:hAnsi="Arial" w:cs="Arial"/>
          <w:color w:val="000000"/>
          <w:lang w:val="en-NZ" w:eastAsia="en-NZ"/>
        </w:rPr>
        <w:t>In addition to discussing aspects of the GRUAN IP of a more strategic nature, the prese</w:t>
      </w:r>
      <w:r w:rsidRPr="005820D2">
        <w:rPr>
          <w:rFonts w:ascii="Arial" w:eastAsia="Times New Roman" w:hAnsi="Arial" w:cs="Arial"/>
          <w:color w:val="000000"/>
          <w:lang w:val="en-NZ" w:eastAsia="en-NZ"/>
        </w:rPr>
        <w:t>n</w:t>
      </w:r>
      <w:r w:rsidRPr="005820D2">
        <w:rPr>
          <w:rFonts w:ascii="Arial" w:eastAsia="Times New Roman" w:hAnsi="Arial" w:cs="Arial"/>
          <w:color w:val="000000"/>
          <w:lang w:val="en-NZ" w:eastAsia="en-NZ"/>
        </w:rPr>
        <w:t xml:space="preserve">tation will also touch on selected specific tasks identified within the IP that are likely to support the GCOS IP, </w:t>
      </w:r>
      <w:r w:rsidR="00B2496D">
        <w:rPr>
          <w:rFonts w:ascii="Arial" w:eastAsia="Times New Roman" w:hAnsi="Arial" w:cs="Arial"/>
          <w:color w:val="000000"/>
          <w:lang w:val="en-NZ" w:eastAsia="en-NZ"/>
        </w:rPr>
        <w:t>e.g.</w:t>
      </w:r>
      <w:r w:rsidRPr="005820D2">
        <w:rPr>
          <w:rFonts w:ascii="Arial" w:eastAsia="Times New Roman" w:hAnsi="Arial" w:cs="Arial"/>
          <w:color w:val="000000"/>
          <w:lang w:val="en-NZ" w:eastAsia="en-NZ"/>
        </w:rPr>
        <w:t>:</w:t>
      </w:r>
    </w:p>
    <w:p w:rsidR="005820D2" w:rsidRPr="005820D2" w:rsidRDefault="00123339" w:rsidP="005820D2">
      <w:pPr>
        <w:numPr>
          <w:ilvl w:val="0"/>
          <w:numId w:val="5"/>
        </w:numPr>
        <w:ind w:left="397"/>
        <w:textAlignment w:val="baseline"/>
        <w:rPr>
          <w:rFonts w:ascii="Arial" w:eastAsia="Times New Roman" w:hAnsi="Arial" w:cs="Arial"/>
          <w:color w:val="000000"/>
          <w:lang w:val="en-NZ" w:eastAsia="en-NZ"/>
        </w:rPr>
      </w:pPr>
      <w:r>
        <w:rPr>
          <w:rFonts w:ascii="Arial" w:eastAsia="Times New Roman" w:hAnsi="Arial" w:cs="Arial"/>
          <w:color w:val="000000"/>
          <w:lang w:val="en-NZ" w:eastAsia="en-NZ"/>
        </w:rPr>
        <w:t xml:space="preserve">Incorporating GRUAN </w:t>
      </w:r>
      <w:r w:rsidR="005820D2" w:rsidRPr="005820D2">
        <w:rPr>
          <w:rFonts w:ascii="Arial" w:eastAsia="Times New Roman" w:hAnsi="Arial" w:cs="Arial"/>
          <w:color w:val="000000"/>
          <w:lang w:val="en-NZ" w:eastAsia="en-NZ"/>
        </w:rPr>
        <w:t>material into GCOS and WIGOS Manuals and Guides.</w:t>
      </w:r>
    </w:p>
    <w:p w:rsidR="005820D2" w:rsidRPr="005820D2" w:rsidRDefault="005820D2" w:rsidP="005820D2">
      <w:pPr>
        <w:numPr>
          <w:ilvl w:val="0"/>
          <w:numId w:val="5"/>
        </w:numPr>
        <w:ind w:left="397"/>
        <w:textAlignment w:val="baseline"/>
        <w:rPr>
          <w:rFonts w:ascii="Arial" w:eastAsia="Times New Roman" w:hAnsi="Arial" w:cs="Arial"/>
          <w:color w:val="000000"/>
          <w:lang w:val="en-NZ" w:eastAsia="en-NZ"/>
        </w:rPr>
      </w:pPr>
      <w:r w:rsidRPr="005820D2">
        <w:rPr>
          <w:rFonts w:ascii="Arial" w:eastAsia="Times New Roman" w:hAnsi="Arial" w:cs="Arial"/>
          <w:color w:val="000000"/>
          <w:lang w:val="en-NZ" w:eastAsia="en-NZ"/>
        </w:rPr>
        <w:t>Engaging with the satellite community to ensure that the value of GRUAN is fully e</w:t>
      </w:r>
      <w:r w:rsidRPr="005820D2">
        <w:rPr>
          <w:rFonts w:ascii="Arial" w:eastAsia="Times New Roman" w:hAnsi="Arial" w:cs="Arial"/>
          <w:color w:val="000000"/>
          <w:lang w:val="en-NZ" w:eastAsia="en-NZ"/>
        </w:rPr>
        <w:t>x</w:t>
      </w:r>
      <w:r w:rsidRPr="005820D2">
        <w:rPr>
          <w:rFonts w:ascii="Arial" w:eastAsia="Times New Roman" w:hAnsi="Arial" w:cs="Arial"/>
          <w:color w:val="000000"/>
          <w:lang w:val="en-NZ" w:eastAsia="en-NZ"/>
        </w:rPr>
        <w:t>ploited.  </w:t>
      </w:r>
    </w:p>
    <w:p w:rsidR="005820D2" w:rsidRPr="005820D2" w:rsidRDefault="005820D2" w:rsidP="005820D2">
      <w:pPr>
        <w:numPr>
          <w:ilvl w:val="0"/>
          <w:numId w:val="5"/>
        </w:numPr>
        <w:ind w:left="397"/>
        <w:textAlignment w:val="baseline"/>
        <w:rPr>
          <w:rFonts w:ascii="Arial" w:eastAsia="Times New Roman" w:hAnsi="Arial" w:cs="Arial"/>
          <w:color w:val="000000"/>
          <w:lang w:val="en-NZ" w:eastAsia="en-NZ"/>
        </w:rPr>
      </w:pPr>
      <w:r w:rsidRPr="005820D2">
        <w:rPr>
          <w:rFonts w:ascii="Arial" w:eastAsia="Times New Roman" w:hAnsi="Arial" w:cs="Arial"/>
          <w:color w:val="000000"/>
          <w:lang w:val="en-NZ" w:eastAsia="en-NZ"/>
        </w:rPr>
        <w:t>Interacting with NMHSs to encourage sites to join GRUAN.</w:t>
      </w:r>
    </w:p>
    <w:p w:rsidR="005820D2" w:rsidRPr="005820D2" w:rsidRDefault="005820D2" w:rsidP="005820D2">
      <w:pPr>
        <w:numPr>
          <w:ilvl w:val="0"/>
          <w:numId w:val="5"/>
        </w:numPr>
        <w:ind w:left="397"/>
        <w:textAlignment w:val="baseline"/>
        <w:rPr>
          <w:rFonts w:ascii="Arial" w:eastAsia="Times New Roman" w:hAnsi="Arial" w:cs="Arial"/>
          <w:color w:val="000000"/>
          <w:lang w:val="en-NZ" w:eastAsia="en-NZ"/>
        </w:rPr>
      </w:pPr>
      <w:r w:rsidRPr="005820D2">
        <w:rPr>
          <w:rFonts w:ascii="Arial" w:eastAsia="Times New Roman" w:hAnsi="Arial" w:cs="Arial"/>
          <w:color w:val="000000"/>
          <w:lang w:val="en-NZ" w:eastAsia="en-NZ"/>
        </w:rPr>
        <w:t>Implementing an agreed procedure for monitoring GRUAN data usage to the extent practical/allowable</w:t>
      </w:r>
      <w:r w:rsidR="00123339">
        <w:rPr>
          <w:rFonts w:ascii="Arial" w:eastAsia="Times New Roman" w:hAnsi="Arial" w:cs="Arial"/>
          <w:color w:val="000000"/>
          <w:lang w:val="en-NZ" w:eastAsia="en-NZ"/>
        </w:rPr>
        <w:t>.</w:t>
      </w:r>
    </w:p>
    <w:p w:rsidR="005820D2" w:rsidRPr="005820D2" w:rsidRDefault="005820D2" w:rsidP="005820D2">
      <w:pPr>
        <w:numPr>
          <w:ilvl w:val="0"/>
          <w:numId w:val="5"/>
        </w:numPr>
        <w:ind w:left="397"/>
        <w:textAlignment w:val="baseline"/>
        <w:rPr>
          <w:rFonts w:ascii="Arial" w:eastAsia="Times New Roman" w:hAnsi="Arial" w:cs="Arial"/>
          <w:color w:val="000000"/>
          <w:lang w:val="en-NZ" w:eastAsia="en-NZ"/>
        </w:rPr>
      </w:pPr>
      <w:r w:rsidRPr="005820D2">
        <w:rPr>
          <w:rFonts w:ascii="Arial" w:eastAsia="Times New Roman" w:hAnsi="Arial" w:cs="Arial"/>
          <w:color w:val="000000"/>
          <w:lang w:val="en-NZ" w:eastAsia="en-NZ"/>
        </w:rPr>
        <w:t>Coordinating with space-based measurement agencies to ensure that measurement programmes at GRUAN sites are incorporated into satellite product validation pr</w:t>
      </w:r>
      <w:r w:rsidRPr="005820D2">
        <w:rPr>
          <w:rFonts w:ascii="Arial" w:eastAsia="Times New Roman" w:hAnsi="Arial" w:cs="Arial"/>
          <w:color w:val="000000"/>
          <w:lang w:val="en-NZ" w:eastAsia="en-NZ"/>
        </w:rPr>
        <w:t>o</w:t>
      </w:r>
      <w:r w:rsidRPr="005820D2">
        <w:rPr>
          <w:rFonts w:ascii="Arial" w:eastAsia="Times New Roman" w:hAnsi="Arial" w:cs="Arial"/>
          <w:color w:val="000000"/>
          <w:lang w:val="en-NZ" w:eastAsia="en-NZ"/>
        </w:rPr>
        <w:t>grammes.</w:t>
      </w:r>
    </w:p>
    <w:p w:rsidR="005820D2" w:rsidRPr="005820D2" w:rsidRDefault="005820D2" w:rsidP="005820D2">
      <w:pPr>
        <w:numPr>
          <w:ilvl w:val="0"/>
          <w:numId w:val="5"/>
        </w:numPr>
        <w:ind w:left="397"/>
        <w:textAlignment w:val="baseline"/>
        <w:rPr>
          <w:rFonts w:ascii="Arial" w:eastAsia="Times New Roman" w:hAnsi="Arial" w:cs="Arial"/>
          <w:color w:val="000000"/>
          <w:lang w:val="en-NZ" w:eastAsia="en-NZ"/>
        </w:rPr>
      </w:pPr>
      <w:r w:rsidRPr="005820D2">
        <w:rPr>
          <w:rFonts w:ascii="Arial" w:eastAsia="Times New Roman" w:hAnsi="Arial" w:cs="Arial"/>
          <w:color w:val="000000"/>
          <w:lang w:val="en-NZ" w:eastAsia="en-NZ"/>
        </w:rPr>
        <w:t>Continuing to process GRUAN sites through the site assessment and certification process.</w:t>
      </w:r>
    </w:p>
    <w:p w:rsidR="00DA272C" w:rsidRPr="00DD2B5C" w:rsidRDefault="005820D2" w:rsidP="005820D2">
      <w:pPr>
        <w:numPr>
          <w:ilvl w:val="0"/>
          <w:numId w:val="5"/>
        </w:numPr>
        <w:autoSpaceDE w:val="0"/>
        <w:autoSpaceDN w:val="0"/>
        <w:adjustRightInd w:val="0"/>
        <w:spacing w:before="14" w:line="260" w:lineRule="exact"/>
        <w:ind w:left="397"/>
        <w:textAlignment w:val="baseline"/>
        <w:rPr>
          <w:rFonts w:ascii="Arial" w:hAnsi="Arial" w:cs="Arial"/>
          <w:sz w:val="23"/>
          <w:szCs w:val="23"/>
          <w:lang w:val="en-GB" w:eastAsia="en-GB"/>
        </w:rPr>
      </w:pPr>
      <w:r w:rsidRPr="005820D2">
        <w:rPr>
          <w:rFonts w:ascii="Arial" w:eastAsia="Times New Roman" w:hAnsi="Arial" w:cs="Arial"/>
          <w:color w:val="000000"/>
          <w:lang w:val="en-NZ" w:eastAsia="en-NZ"/>
        </w:rPr>
        <w:t>Providing a scientific basis for sites to choose the optimal combination of measur</w:t>
      </w:r>
      <w:r w:rsidRPr="005820D2">
        <w:rPr>
          <w:rFonts w:ascii="Arial" w:eastAsia="Times New Roman" w:hAnsi="Arial" w:cs="Arial"/>
          <w:color w:val="000000"/>
          <w:lang w:val="en-NZ" w:eastAsia="en-NZ"/>
        </w:rPr>
        <w:t>e</w:t>
      </w:r>
      <w:r w:rsidRPr="005820D2">
        <w:rPr>
          <w:rFonts w:ascii="Arial" w:eastAsia="Times New Roman" w:hAnsi="Arial" w:cs="Arial"/>
          <w:color w:val="000000"/>
          <w:lang w:val="en-NZ" w:eastAsia="en-NZ"/>
        </w:rPr>
        <w:t>ment technologies to best meet GRUAN needs.</w:t>
      </w:r>
    </w:p>
    <w:sectPr w:rsidR="00DA272C" w:rsidRPr="00DD2B5C" w:rsidSect="00330E20">
      <w:pgSz w:w="11907" w:h="16840" w:code="9"/>
      <w:pgMar w:top="1440" w:right="964"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D8B" w:rsidRDefault="00DE7D8B">
      <w:r>
        <w:separator/>
      </w:r>
    </w:p>
  </w:endnote>
  <w:endnote w:type="continuationSeparator" w:id="0">
    <w:p w:rsidR="00DE7D8B" w:rsidRDefault="00DE7D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D8B" w:rsidRDefault="00DE7D8B">
      <w:r>
        <w:separator/>
      </w:r>
    </w:p>
  </w:footnote>
  <w:footnote w:type="continuationSeparator" w:id="0">
    <w:p w:rsidR="00DE7D8B" w:rsidRDefault="00DE7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AED"/>
    <w:multiLevelType w:val="hybridMultilevel"/>
    <w:tmpl w:val="E92A9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15070F"/>
    <w:multiLevelType w:val="hybridMultilevel"/>
    <w:tmpl w:val="D644A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3E257AA"/>
    <w:multiLevelType w:val="multilevel"/>
    <w:tmpl w:val="B3D4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5F03FA"/>
    <w:multiLevelType w:val="multilevel"/>
    <w:tmpl w:val="5DD4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63800"/>
    <w:multiLevelType w:val="hybridMultilevel"/>
    <w:tmpl w:val="66DA40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autoHyphenation/>
  <w:characterSpacingControl w:val="doNotCompress"/>
  <w:footnotePr>
    <w:footnote w:id="-1"/>
    <w:footnote w:id="0"/>
  </w:footnotePr>
  <w:endnotePr>
    <w:endnote w:id="-1"/>
    <w:endnote w:id="0"/>
  </w:endnotePr>
  <w:compat>
    <w:useFELayout/>
  </w:compat>
  <w:rsids>
    <w:rsidRoot w:val="007A39C7"/>
    <w:rsid w:val="000047F2"/>
    <w:rsid w:val="00007F7A"/>
    <w:rsid w:val="00017324"/>
    <w:rsid w:val="000251CE"/>
    <w:rsid w:val="00042B46"/>
    <w:rsid w:val="00047560"/>
    <w:rsid w:val="00062DBE"/>
    <w:rsid w:val="00076483"/>
    <w:rsid w:val="00087187"/>
    <w:rsid w:val="0009381E"/>
    <w:rsid w:val="000A4AA1"/>
    <w:rsid w:val="000B0066"/>
    <w:rsid w:val="000B39B6"/>
    <w:rsid w:val="000E365D"/>
    <w:rsid w:val="00122CCB"/>
    <w:rsid w:val="00123339"/>
    <w:rsid w:val="0018714D"/>
    <w:rsid w:val="001B6543"/>
    <w:rsid w:val="001D28A5"/>
    <w:rsid w:val="001E1672"/>
    <w:rsid w:val="001F09A0"/>
    <w:rsid w:val="00231594"/>
    <w:rsid w:val="00245941"/>
    <w:rsid w:val="00263773"/>
    <w:rsid w:val="00271E87"/>
    <w:rsid w:val="002C54CC"/>
    <w:rsid w:val="002E3759"/>
    <w:rsid w:val="00300784"/>
    <w:rsid w:val="00310E7B"/>
    <w:rsid w:val="00330E20"/>
    <w:rsid w:val="00337386"/>
    <w:rsid w:val="00337D90"/>
    <w:rsid w:val="003475AA"/>
    <w:rsid w:val="00352F1C"/>
    <w:rsid w:val="00353874"/>
    <w:rsid w:val="003C5000"/>
    <w:rsid w:val="00406A44"/>
    <w:rsid w:val="00407834"/>
    <w:rsid w:val="004079FC"/>
    <w:rsid w:val="00415E85"/>
    <w:rsid w:val="0042057A"/>
    <w:rsid w:val="00433E6E"/>
    <w:rsid w:val="004511FB"/>
    <w:rsid w:val="0048286A"/>
    <w:rsid w:val="0048747B"/>
    <w:rsid w:val="004B3DAE"/>
    <w:rsid w:val="004B465F"/>
    <w:rsid w:val="004F3679"/>
    <w:rsid w:val="00503358"/>
    <w:rsid w:val="005164CC"/>
    <w:rsid w:val="00541C1D"/>
    <w:rsid w:val="005449B1"/>
    <w:rsid w:val="00560170"/>
    <w:rsid w:val="005606B1"/>
    <w:rsid w:val="005820D2"/>
    <w:rsid w:val="005972DF"/>
    <w:rsid w:val="00597420"/>
    <w:rsid w:val="005B56C1"/>
    <w:rsid w:val="005B5D41"/>
    <w:rsid w:val="005D4FD9"/>
    <w:rsid w:val="005D6643"/>
    <w:rsid w:val="005E29CE"/>
    <w:rsid w:val="005E4975"/>
    <w:rsid w:val="00603015"/>
    <w:rsid w:val="00611497"/>
    <w:rsid w:val="00617E86"/>
    <w:rsid w:val="00643C1C"/>
    <w:rsid w:val="006540EA"/>
    <w:rsid w:val="006654E3"/>
    <w:rsid w:val="00672B03"/>
    <w:rsid w:val="006A7087"/>
    <w:rsid w:val="006B2F08"/>
    <w:rsid w:val="006C5A63"/>
    <w:rsid w:val="006C7942"/>
    <w:rsid w:val="006D5A8A"/>
    <w:rsid w:val="007428F5"/>
    <w:rsid w:val="00750C69"/>
    <w:rsid w:val="00751088"/>
    <w:rsid w:val="00761999"/>
    <w:rsid w:val="007636F4"/>
    <w:rsid w:val="007A39C7"/>
    <w:rsid w:val="007B3E6F"/>
    <w:rsid w:val="007B7A48"/>
    <w:rsid w:val="007C13FF"/>
    <w:rsid w:val="007D1E90"/>
    <w:rsid w:val="007F509E"/>
    <w:rsid w:val="00863972"/>
    <w:rsid w:val="008917CC"/>
    <w:rsid w:val="008A0FEA"/>
    <w:rsid w:val="008B3738"/>
    <w:rsid w:val="008D3B14"/>
    <w:rsid w:val="008E22C4"/>
    <w:rsid w:val="009175DF"/>
    <w:rsid w:val="00923BB5"/>
    <w:rsid w:val="0092720B"/>
    <w:rsid w:val="009418AD"/>
    <w:rsid w:val="00945F4A"/>
    <w:rsid w:val="00946EB7"/>
    <w:rsid w:val="00951479"/>
    <w:rsid w:val="00963995"/>
    <w:rsid w:val="009852E5"/>
    <w:rsid w:val="00995A74"/>
    <w:rsid w:val="009B3721"/>
    <w:rsid w:val="009B4C9A"/>
    <w:rsid w:val="009C7BE4"/>
    <w:rsid w:val="00A01D19"/>
    <w:rsid w:val="00A058D5"/>
    <w:rsid w:val="00A52E1A"/>
    <w:rsid w:val="00A640ED"/>
    <w:rsid w:val="00A865A7"/>
    <w:rsid w:val="00AB7707"/>
    <w:rsid w:val="00AF7255"/>
    <w:rsid w:val="00B1705E"/>
    <w:rsid w:val="00B2496D"/>
    <w:rsid w:val="00B278E8"/>
    <w:rsid w:val="00B43218"/>
    <w:rsid w:val="00B65BDA"/>
    <w:rsid w:val="00B8154E"/>
    <w:rsid w:val="00B95239"/>
    <w:rsid w:val="00B96320"/>
    <w:rsid w:val="00B9643C"/>
    <w:rsid w:val="00BC3BD0"/>
    <w:rsid w:val="00BD4923"/>
    <w:rsid w:val="00BE67CB"/>
    <w:rsid w:val="00C73C45"/>
    <w:rsid w:val="00C742F6"/>
    <w:rsid w:val="00C84FB3"/>
    <w:rsid w:val="00CA07E4"/>
    <w:rsid w:val="00CA7ACB"/>
    <w:rsid w:val="00CC6B4F"/>
    <w:rsid w:val="00CD295A"/>
    <w:rsid w:val="00D3058B"/>
    <w:rsid w:val="00D4102D"/>
    <w:rsid w:val="00D50E6C"/>
    <w:rsid w:val="00D54019"/>
    <w:rsid w:val="00D60DA4"/>
    <w:rsid w:val="00D643DF"/>
    <w:rsid w:val="00D7537E"/>
    <w:rsid w:val="00D84AFA"/>
    <w:rsid w:val="00D91B77"/>
    <w:rsid w:val="00DA272C"/>
    <w:rsid w:val="00DB554A"/>
    <w:rsid w:val="00DC5CC1"/>
    <w:rsid w:val="00DD2B5C"/>
    <w:rsid w:val="00DE7D8B"/>
    <w:rsid w:val="00E31672"/>
    <w:rsid w:val="00E32BDD"/>
    <w:rsid w:val="00E520B9"/>
    <w:rsid w:val="00E56D22"/>
    <w:rsid w:val="00E94DCD"/>
    <w:rsid w:val="00EC53A5"/>
    <w:rsid w:val="00ED1340"/>
    <w:rsid w:val="00EE6A1C"/>
    <w:rsid w:val="00EE7588"/>
    <w:rsid w:val="00EF442E"/>
    <w:rsid w:val="00EF50BD"/>
    <w:rsid w:val="00F04AEF"/>
    <w:rsid w:val="00F10CCB"/>
    <w:rsid w:val="00F6129B"/>
    <w:rsid w:val="00F6788D"/>
    <w:rsid w:val="00F715E4"/>
    <w:rsid w:val="00F80396"/>
    <w:rsid w:val="00F824BB"/>
    <w:rsid w:val="00FD17A9"/>
    <w:rsid w:val="00FE1A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5AA"/>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1672"/>
    <w:pPr>
      <w:spacing w:before="100" w:beforeAutospacing="1" w:after="100" w:afterAutospacing="1"/>
    </w:pPr>
    <w:rPr>
      <w:rFonts w:eastAsia="SimSun"/>
      <w:lang w:eastAsia="zh-CN"/>
    </w:rPr>
  </w:style>
  <w:style w:type="character" w:styleId="Strong">
    <w:name w:val="Strong"/>
    <w:qFormat/>
    <w:rsid w:val="001E1672"/>
    <w:rPr>
      <w:b/>
      <w:bCs/>
    </w:rPr>
  </w:style>
  <w:style w:type="paragraph" w:styleId="BalloonText">
    <w:name w:val="Balloon Text"/>
    <w:basedOn w:val="Normal"/>
    <w:semiHidden/>
    <w:rsid w:val="00407834"/>
    <w:rPr>
      <w:rFonts w:ascii="Tahoma" w:hAnsi="Tahoma" w:cs="Tahoma"/>
      <w:sz w:val="16"/>
      <w:szCs w:val="16"/>
    </w:rPr>
  </w:style>
  <w:style w:type="character" w:styleId="CommentReference">
    <w:name w:val="annotation reference"/>
    <w:semiHidden/>
    <w:rsid w:val="00E94DCD"/>
    <w:rPr>
      <w:sz w:val="16"/>
      <w:szCs w:val="16"/>
    </w:rPr>
  </w:style>
  <w:style w:type="paragraph" w:styleId="CommentText">
    <w:name w:val="annotation text"/>
    <w:basedOn w:val="Normal"/>
    <w:semiHidden/>
    <w:rsid w:val="00E94DCD"/>
    <w:rPr>
      <w:sz w:val="20"/>
      <w:szCs w:val="20"/>
    </w:rPr>
  </w:style>
  <w:style w:type="paragraph" w:styleId="CommentSubject">
    <w:name w:val="annotation subject"/>
    <w:basedOn w:val="CommentText"/>
    <w:next w:val="CommentText"/>
    <w:semiHidden/>
    <w:rsid w:val="00E94DCD"/>
    <w:rPr>
      <w:b/>
      <w:bCs/>
    </w:rPr>
  </w:style>
  <w:style w:type="paragraph" w:styleId="Header">
    <w:name w:val="header"/>
    <w:basedOn w:val="Normal"/>
    <w:rsid w:val="00B95239"/>
    <w:pPr>
      <w:tabs>
        <w:tab w:val="center" w:pos="4153"/>
        <w:tab w:val="right" w:pos="8306"/>
      </w:tabs>
    </w:pPr>
  </w:style>
  <w:style w:type="paragraph" w:styleId="Footer">
    <w:name w:val="footer"/>
    <w:basedOn w:val="Normal"/>
    <w:rsid w:val="00B95239"/>
    <w:pPr>
      <w:tabs>
        <w:tab w:val="center" w:pos="4153"/>
        <w:tab w:val="right" w:pos="8306"/>
      </w:tabs>
    </w:pPr>
  </w:style>
  <w:style w:type="table" w:styleId="TableGrid">
    <w:name w:val="Table Grid"/>
    <w:basedOn w:val="TableNormal"/>
    <w:rsid w:val="00DA2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5AA"/>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1672"/>
    <w:pPr>
      <w:spacing w:before="100" w:beforeAutospacing="1" w:after="100" w:afterAutospacing="1"/>
    </w:pPr>
    <w:rPr>
      <w:rFonts w:eastAsia="SimSun"/>
      <w:lang w:eastAsia="zh-CN"/>
    </w:rPr>
  </w:style>
  <w:style w:type="character" w:styleId="Strong">
    <w:name w:val="Strong"/>
    <w:qFormat/>
    <w:rsid w:val="001E1672"/>
    <w:rPr>
      <w:b/>
      <w:bCs/>
    </w:rPr>
  </w:style>
  <w:style w:type="paragraph" w:styleId="BalloonText">
    <w:name w:val="Balloon Text"/>
    <w:basedOn w:val="Normal"/>
    <w:semiHidden/>
    <w:rsid w:val="00407834"/>
    <w:rPr>
      <w:rFonts w:ascii="Tahoma" w:hAnsi="Tahoma" w:cs="Tahoma"/>
      <w:sz w:val="16"/>
      <w:szCs w:val="16"/>
    </w:rPr>
  </w:style>
  <w:style w:type="character" w:styleId="CommentReference">
    <w:name w:val="annotation reference"/>
    <w:semiHidden/>
    <w:rsid w:val="00E94DCD"/>
    <w:rPr>
      <w:sz w:val="16"/>
      <w:szCs w:val="16"/>
    </w:rPr>
  </w:style>
  <w:style w:type="paragraph" w:styleId="CommentText">
    <w:name w:val="annotation text"/>
    <w:basedOn w:val="Normal"/>
    <w:semiHidden/>
    <w:rsid w:val="00E94DCD"/>
    <w:rPr>
      <w:sz w:val="20"/>
      <w:szCs w:val="20"/>
    </w:rPr>
  </w:style>
  <w:style w:type="paragraph" w:styleId="CommentSubject">
    <w:name w:val="annotation subject"/>
    <w:basedOn w:val="CommentText"/>
    <w:next w:val="CommentText"/>
    <w:semiHidden/>
    <w:rsid w:val="00E94DCD"/>
    <w:rPr>
      <w:b/>
      <w:bCs/>
    </w:rPr>
  </w:style>
  <w:style w:type="paragraph" w:styleId="Header">
    <w:name w:val="header"/>
    <w:basedOn w:val="Normal"/>
    <w:rsid w:val="00B95239"/>
    <w:pPr>
      <w:tabs>
        <w:tab w:val="center" w:pos="4153"/>
        <w:tab w:val="right" w:pos="8306"/>
      </w:tabs>
    </w:pPr>
  </w:style>
  <w:style w:type="paragraph" w:styleId="Footer">
    <w:name w:val="footer"/>
    <w:basedOn w:val="Normal"/>
    <w:rsid w:val="00B95239"/>
    <w:pPr>
      <w:tabs>
        <w:tab w:val="center" w:pos="4153"/>
        <w:tab w:val="right" w:pos="8306"/>
      </w:tabs>
    </w:pPr>
  </w:style>
  <w:style w:type="table" w:styleId="TableGrid">
    <w:name w:val="Table Grid"/>
    <w:basedOn w:val="TableNormal"/>
    <w:rsid w:val="00DA2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154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Please prepare your abstract according to the template below</vt:lpstr>
    </vt:vector>
  </TitlesOfParts>
  <Company>Kuoni Travel Ltd.</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prepare your abstract according to the template below</dc:title>
  <dc:creator>CIKIRIKCIOGLU</dc:creator>
  <cp:lastModifiedBy>Carina Movitz</cp:lastModifiedBy>
  <cp:revision>2</cp:revision>
  <cp:lastPrinted>2009-10-09T07:35:00Z</cp:lastPrinted>
  <dcterms:created xsi:type="dcterms:W3CDTF">2015-12-08T11:12:00Z</dcterms:created>
  <dcterms:modified xsi:type="dcterms:W3CDTF">2015-12-08T11:12:00Z</dcterms:modified>
</cp:coreProperties>
</file>